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C2EF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Report on progress of use of proceeds of the share issue to the public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2EF4">
        <w:rPr>
          <w:rFonts w:ascii="Arial" w:hAnsi="Arial" w:cs="Arial"/>
          <w:sz w:val="20"/>
          <w:szCs w:val="20"/>
        </w:rPr>
        <w:t>04</w:t>
      </w:r>
      <w:r w:rsidR="00E51C9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C2EF4" w:rsidRPr="00EC2EF4">
        <w:rPr>
          <w:rFonts w:ascii="Arial" w:hAnsi="Arial" w:cs="Arial"/>
          <w:sz w:val="20"/>
          <w:szCs w:val="20"/>
        </w:rPr>
        <w:t xml:space="preserve">Saigon </w:t>
      </w:r>
      <w:proofErr w:type="spellStart"/>
      <w:proofErr w:type="gramStart"/>
      <w:r w:rsidR="00EC2EF4" w:rsidRPr="00EC2EF4">
        <w:rPr>
          <w:rFonts w:ascii="Arial" w:hAnsi="Arial" w:cs="Arial"/>
          <w:sz w:val="20"/>
          <w:szCs w:val="20"/>
        </w:rPr>
        <w:t>Co.op</w:t>
      </w:r>
      <w:proofErr w:type="spellEnd"/>
      <w:proofErr w:type="gramEnd"/>
      <w:r w:rsidR="00EC2EF4" w:rsidRPr="00EC2EF4">
        <w:rPr>
          <w:rFonts w:ascii="Arial" w:hAnsi="Arial" w:cs="Arial"/>
          <w:sz w:val="20"/>
          <w:szCs w:val="20"/>
        </w:rPr>
        <w:t xml:space="preserve"> Investment Development JSC</w:t>
      </w:r>
      <w:r w:rsidR="006569C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C2EF4" w:rsidRPr="00EC2EF4">
        <w:rPr>
          <w:rFonts w:ascii="Arial" w:hAnsi="Arial" w:cs="Arial"/>
          <w:sz w:val="20"/>
          <w:szCs w:val="20"/>
        </w:rPr>
        <w:t xml:space="preserve">Report on progress of use of proceeds of the share issue to the public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issuer</w:t>
      </w:r>
      <w:r w:rsidRPr="00EC2EF4">
        <w:rPr>
          <w:rFonts w:ascii="Arial" w:hAnsi="Arial" w:cs="Arial"/>
          <w:sz w:val="20"/>
          <w:szCs w:val="20"/>
        </w:rPr>
        <w:t xml:space="preserve">: </w:t>
      </w:r>
      <w:r w:rsidRPr="00EC2EF4">
        <w:rPr>
          <w:rFonts w:ascii="Arial" w:hAnsi="Arial" w:cs="Arial"/>
          <w:sz w:val="20"/>
          <w:szCs w:val="20"/>
        </w:rPr>
        <w:t xml:space="preserve">Saigon </w:t>
      </w:r>
      <w:proofErr w:type="spellStart"/>
      <w:proofErr w:type="gramStart"/>
      <w:r w:rsidRPr="00EC2EF4">
        <w:rPr>
          <w:rFonts w:ascii="Arial" w:hAnsi="Arial" w:cs="Arial"/>
          <w:sz w:val="20"/>
          <w:szCs w:val="20"/>
        </w:rPr>
        <w:t>Co.op</w:t>
      </w:r>
      <w:proofErr w:type="spellEnd"/>
      <w:proofErr w:type="gramEnd"/>
      <w:r w:rsidRPr="00EC2EF4">
        <w:rPr>
          <w:rFonts w:ascii="Arial" w:hAnsi="Arial" w:cs="Arial"/>
          <w:sz w:val="20"/>
          <w:szCs w:val="20"/>
        </w:rPr>
        <w:t xml:space="preserve"> Investment Development JSC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 xml:space="preserve">Head office's address: 56 Thu </w:t>
      </w:r>
      <w:proofErr w:type="spellStart"/>
      <w:r w:rsidRPr="00EC2EF4">
        <w:rPr>
          <w:rFonts w:ascii="Arial" w:hAnsi="Arial" w:cs="Arial"/>
          <w:sz w:val="20"/>
          <w:szCs w:val="20"/>
        </w:rPr>
        <w:t>Khoa</w:t>
      </w:r>
      <w:proofErr w:type="spellEnd"/>
      <w:r w:rsidRPr="00EC2E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2EF4">
        <w:rPr>
          <w:rFonts w:ascii="Arial" w:hAnsi="Arial" w:cs="Arial"/>
          <w:sz w:val="20"/>
          <w:szCs w:val="20"/>
        </w:rPr>
        <w:t>Huan</w:t>
      </w:r>
      <w:proofErr w:type="spellEnd"/>
      <w:r w:rsidRPr="00EC2EF4">
        <w:rPr>
          <w:rFonts w:ascii="Arial" w:hAnsi="Arial" w:cs="Arial"/>
          <w:sz w:val="20"/>
          <w:szCs w:val="20"/>
        </w:rPr>
        <w:t xml:space="preserve">, Ben </w:t>
      </w:r>
      <w:proofErr w:type="spellStart"/>
      <w:r w:rsidRPr="00EC2EF4">
        <w:rPr>
          <w:rFonts w:ascii="Arial" w:hAnsi="Arial" w:cs="Arial"/>
          <w:sz w:val="20"/>
          <w:szCs w:val="20"/>
        </w:rPr>
        <w:t>Thanh</w:t>
      </w:r>
      <w:proofErr w:type="spellEnd"/>
      <w:r w:rsidRPr="00EC2EF4">
        <w:rPr>
          <w:rFonts w:ascii="Arial" w:hAnsi="Arial" w:cs="Arial"/>
          <w:sz w:val="20"/>
          <w:szCs w:val="20"/>
        </w:rPr>
        <w:t xml:space="preserve"> Ward, District 1, </w:t>
      </w:r>
      <w:r>
        <w:rPr>
          <w:rFonts w:ascii="Arial" w:hAnsi="Arial" w:cs="Arial"/>
          <w:sz w:val="20"/>
          <w:szCs w:val="20"/>
        </w:rPr>
        <w:t>Ho Chi Minh City</w:t>
      </w:r>
      <w:r w:rsidRPr="00EC2EF4">
        <w:rPr>
          <w:rFonts w:ascii="Arial" w:hAnsi="Arial" w:cs="Arial"/>
          <w:sz w:val="20"/>
          <w:szCs w:val="20"/>
        </w:rPr>
        <w:t xml:space="preserve"> 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 xml:space="preserve">Phone: (028) 38360143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EF4">
        <w:rPr>
          <w:rFonts w:ascii="Arial" w:hAnsi="Arial" w:cs="Arial"/>
          <w:sz w:val="20"/>
          <w:szCs w:val="20"/>
        </w:rPr>
        <w:t xml:space="preserve">Fax: (028) 38225457 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Securities offered to the public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>1. Name of offered securities</w:t>
      </w:r>
      <w:r>
        <w:rPr>
          <w:rFonts w:ascii="Arial" w:hAnsi="Arial" w:cs="Arial"/>
          <w:sz w:val="20"/>
          <w:szCs w:val="20"/>
        </w:rPr>
        <w:t>: Share</w:t>
      </w:r>
      <w:r w:rsidRPr="00EC2EF4">
        <w:rPr>
          <w:rFonts w:ascii="Arial" w:hAnsi="Arial" w:cs="Arial"/>
          <w:sz w:val="20"/>
          <w:szCs w:val="20"/>
        </w:rPr>
        <w:t xml:space="preserve"> of Saigon </w:t>
      </w:r>
      <w:proofErr w:type="spellStart"/>
      <w:proofErr w:type="gramStart"/>
      <w:r w:rsidRPr="00EC2EF4">
        <w:rPr>
          <w:rFonts w:ascii="Arial" w:hAnsi="Arial" w:cs="Arial"/>
          <w:sz w:val="20"/>
          <w:szCs w:val="20"/>
        </w:rPr>
        <w:t>Co.op</w:t>
      </w:r>
      <w:proofErr w:type="spellEnd"/>
      <w:proofErr w:type="gramEnd"/>
      <w:r w:rsidRPr="00EC2EF4">
        <w:rPr>
          <w:rFonts w:ascii="Arial" w:hAnsi="Arial" w:cs="Arial"/>
          <w:sz w:val="20"/>
          <w:szCs w:val="20"/>
        </w:rPr>
        <w:t xml:space="preserve"> Investment Development JSC 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Type of stock: Common stock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Par value:</w:t>
      </w:r>
      <w:r w:rsidRPr="00EC2EF4">
        <w:rPr>
          <w:rFonts w:ascii="Arial" w:hAnsi="Arial" w:cs="Arial"/>
          <w:sz w:val="20"/>
          <w:szCs w:val="20"/>
        </w:rPr>
        <w:t xml:space="preserve"> </w:t>
      </w:r>
      <w:r w:rsidRPr="00EC2EF4">
        <w:rPr>
          <w:rFonts w:ascii="Arial" w:hAnsi="Arial" w:cs="Arial"/>
          <w:sz w:val="20"/>
          <w:szCs w:val="20"/>
        </w:rPr>
        <w:t>VND</w:t>
      </w:r>
      <w:r w:rsidRPr="00EC2E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10,000/ share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Number</w:t>
      </w:r>
      <w:r w:rsidRPr="00EC2EF4">
        <w:rPr>
          <w:rFonts w:ascii="Arial" w:hAnsi="Arial" w:cs="Arial"/>
          <w:sz w:val="20"/>
          <w:szCs w:val="20"/>
        </w:rPr>
        <w:t xml:space="preserve"> of offered shares: 25</w:t>
      </w:r>
      <w:r>
        <w:rPr>
          <w:rFonts w:ascii="Arial" w:hAnsi="Arial" w:cs="Arial"/>
          <w:sz w:val="20"/>
          <w:szCs w:val="20"/>
        </w:rPr>
        <w:t>,</w:t>
      </w:r>
      <w:r w:rsidRPr="00EC2EF4">
        <w:rPr>
          <w:rFonts w:ascii="Arial" w:hAnsi="Arial" w:cs="Arial"/>
          <w:sz w:val="20"/>
          <w:szCs w:val="20"/>
        </w:rPr>
        <w:t>507</w:t>
      </w:r>
      <w:r>
        <w:rPr>
          <w:rFonts w:ascii="Arial" w:hAnsi="Arial" w:cs="Arial"/>
          <w:sz w:val="20"/>
          <w:szCs w:val="20"/>
        </w:rPr>
        <w:t>,</w:t>
      </w:r>
      <w:r w:rsidRPr="00EC2EF4">
        <w:rPr>
          <w:rFonts w:ascii="Arial" w:hAnsi="Arial" w:cs="Arial"/>
          <w:sz w:val="20"/>
          <w:szCs w:val="20"/>
        </w:rPr>
        <w:t>764 shares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EC2EF4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proceeds</w:t>
      </w:r>
      <w:r w:rsidRPr="00EC2EF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EC2EF4">
        <w:rPr>
          <w:rFonts w:ascii="Arial" w:hAnsi="Arial" w:cs="Arial"/>
          <w:sz w:val="20"/>
          <w:szCs w:val="20"/>
        </w:rPr>
        <w:t>255</w:t>
      </w:r>
      <w:r>
        <w:rPr>
          <w:rFonts w:ascii="Arial" w:hAnsi="Arial" w:cs="Arial"/>
          <w:sz w:val="20"/>
          <w:szCs w:val="20"/>
        </w:rPr>
        <w:t>,</w:t>
      </w:r>
      <w:r w:rsidRPr="00EC2EF4">
        <w:rPr>
          <w:rFonts w:ascii="Arial" w:hAnsi="Arial" w:cs="Arial"/>
          <w:sz w:val="20"/>
          <w:szCs w:val="20"/>
        </w:rPr>
        <w:t>077</w:t>
      </w:r>
      <w:r>
        <w:rPr>
          <w:rFonts w:ascii="Arial" w:hAnsi="Arial" w:cs="Arial"/>
          <w:sz w:val="20"/>
          <w:szCs w:val="20"/>
        </w:rPr>
        <w:t>,</w:t>
      </w:r>
      <w:r w:rsidRPr="00EC2EF4">
        <w:rPr>
          <w:rFonts w:ascii="Arial" w:hAnsi="Arial" w:cs="Arial"/>
          <w:sz w:val="20"/>
          <w:szCs w:val="20"/>
        </w:rPr>
        <w:t>640</w:t>
      </w:r>
      <w:r>
        <w:rPr>
          <w:rFonts w:ascii="Arial" w:hAnsi="Arial" w:cs="Arial"/>
          <w:sz w:val="20"/>
          <w:szCs w:val="20"/>
        </w:rPr>
        <w:t>,</w:t>
      </w:r>
      <w:r w:rsidRPr="00EC2EF4">
        <w:rPr>
          <w:rFonts w:ascii="Arial" w:hAnsi="Arial" w:cs="Arial"/>
          <w:sz w:val="20"/>
          <w:szCs w:val="20"/>
        </w:rPr>
        <w:t xml:space="preserve">000 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EC2EF4">
        <w:rPr>
          <w:rFonts w:ascii="Arial" w:hAnsi="Arial" w:cs="Arial"/>
          <w:sz w:val="20"/>
          <w:szCs w:val="20"/>
        </w:rPr>
        <w:t xml:space="preserve">Starting date of </w:t>
      </w:r>
      <w:r>
        <w:rPr>
          <w:rFonts w:ascii="Arial" w:hAnsi="Arial" w:cs="Arial"/>
          <w:sz w:val="20"/>
          <w:szCs w:val="20"/>
        </w:rPr>
        <w:t>offering</w:t>
      </w:r>
      <w:r w:rsidRPr="00EC2EF4">
        <w:rPr>
          <w:rFonts w:ascii="Arial" w:hAnsi="Arial" w:cs="Arial"/>
          <w:sz w:val="20"/>
          <w:szCs w:val="20"/>
        </w:rPr>
        <w:t>: March 4, 2013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Pr="00EC2EF4">
        <w:rPr>
          <w:rFonts w:ascii="Arial" w:hAnsi="Arial" w:cs="Arial"/>
          <w:sz w:val="20"/>
          <w:szCs w:val="20"/>
        </w:rPr>
        <w:t>Date of completing the offering: May 4, 2013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Plan on use of the proceeds of the share issue to the public</w:t>
      </w:r>
    </w:p>
    <w:p w:rsidR="00EC2EF4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EC2EF4">
        <w:rPr>
          <w:rFonts w:ascii="Arial" w:hAnsi="Arial" w:cs="Arial"/>
          <w:sz w:val="20"/>
          <w:szCs w:val="20"/>
        </w:rPr>
        <w:t xml:space="preserve">The progress of the project was published </w:t>
      </w:r>
      <w:r>
        <w:rPr>
          <w:rFonts w:ascii="Arial" w:hAnsi="Arial" w:cs="Arial"/>
          <w:sz w:val="20"/>
          <w:szCs w:val="20"/>
        </w:rPr>
        <w:t>in</w:t>
      </w:r>
      <w:r w:rsidRPr="00EC2EF4">
        <w:rPr>
          <w:rFonts w:ascii="Arial" w:hAnsi="Arial" w:cs="Arial"/>
          <w:sz w:val="20"/>
          <w:szCs w:val="20"/>
        </w:rPr>
        <w:t xml:space="preserve"> the Prospectus: According to the prospectus, Saigon </w:t>
      </w:r>
      <w:proofErr w:type="spellStart"/>
      <w:proofErr w:type="gramStart"/>
      <w:r w:rsidRPr="00EC2EF4">
        <w:rPr>
          <w:rFonts w:ascii="Arial" w:hAnsi="Arial" w:cs="Arial"/>
          <w:sz w:val="20"/>
          <w:szCs w:val="20"/>
        </w:rPr>
        <w:t>Co.op</w:t>
      </w:r>
      <w:proofErr w:type="spellEnd"/>
      <w:proofErr w:type="gramEnd"/>
      <w:r w:rsidRPr="00EC2EF4">
        <w:rPr>
          <w:rFonts w:ascii="Arial" w:hAnsi="Arial" w:cs="Arial"/>
          <w:sz w:val="20"/>
          <w:szCs w:val="20"/>
        </w:rPr>
        <w:t xml:space="preserve"> Investment Development JSC issued shares to raise capital to deploy 03 inves</w:t>
      </w:r>
      <w:r>
        <w:rPr>
          <w:rFonts w:ascii="Arial" w:hAnsi="Arial" w:cs="Arial"/>
          <w:sz w:val="20"/>
          <w:szCs w:val="20"/>
        </w:rPr>
        <w:t xml:space="preserve">tment projects of the Company. </w:t>
      </w:r>
      <w:r w:rsidRPr="00EC2EF4">
        <w:rPr>
          <w:rFonts w:ascii="Arial" w:hAnsi="Arial" w:cs="Arial"/>
          <w:sz w:val="20"/>
          <w:szCs w:val="20"/>
        </w:rPr>
        <w:t>Total required investment capital of the Company</w:t>
      </w:r>
      <w:r>
        <w:rPr>
          <w:rFonts w:ascii="Arial" w:hAnsi="Arial" w:cs="Arial"/>
          <w:sz w:val="20"/>
          <w:szCs w:val="20"/>
        </w:rPr>
        <w:t xml:space="preserve"> is about VND 800 billion. </w:t>
      </w:r>
      <w:r w:rsidRPr="00EC2EF4">
        <w:rPr>
          <w:rFonts w:ascii="Arial" w:hAnsi="Arial" w:cs="Arial"/>
          <w:sz w:val="20"/>
          <w:szCs w:val="20"/>
        </w:rPr>
        <w:t>Total expected proceeds from the</w:t>
      </w:r>
      <w:r>
        <w:rPr>
          <w:rFonts w:ascii="Arial" w:hAnsi="Arial" w:cs="Arial"/>
          <w:sz w:val="20"/>
          <w:szCs w:val="20"/>
        </w:rPr>
        <w:t xml:space="preserve"> offering are VND 255 billion. The company expected</w:t>
      </w:r>
      <w:r w:rsidRPr="00EC2EF4">
        <w:rPr>
          <w:rFonts w:ascii="Arial" w:hAnsi="Arial" w:cs="Arial"/>
          <w:sz w:val="20"/>
          <w:szCs w:val="20"/>
        </w:rPr>
        <w:t xml:space="preserve"> to disburse in Q</w:t>
      </w:r>
      <w:r w:rsidR="00AD47FC">
        <w:rPr>
          <w:rFonts w:ascii="Arial" w:hAnsi="Arial" w:cs="Arial"/>
          <w:sz w:val="20"/>
          <w:szCs w:val="20"/>
        </w:rPr>
        <w:t>.4/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2012 and early 2013</w:t>
      </w:r>
    </w:p>
    <w:p w:rsidR="00AD47FC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 xml:space="preserve">Based on the </w:t>
      </w:r>
      <w:r>
        <w:rPr>
          <w:rFonts w:ascii="Arial" w:hAnsi="Arial" w:cs="Arial"/>
          <w:sz w:val="20"/>
          <w:szCs w:val="20"/>
        </w:rPr>
        <w:t>General Mandate 2016 No.01/2016/NO/</w:t>
      </w:r>
      <w:r w:rsidRPr="00EC2EF4">
        <w:rPr>
          <w:rFonts w:ascii="Arial" w:hAnsi="Arial" w:cs="Arial"/>
          <w:sz w:val="20"/>
          <w:szCs w:val="20"/>
        </w:rPr>
        <w:t xml:space="preserve">GMD on April 28, 2016,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EC2EF4">
        <w:rPr>
          <w:rFonts w:ascii="Arial" w:hAnsi="Arial" w:cs="Arial"/>
          <w:sz w:val="20"/>
          <w:szCs w:val="20"/>
        </w:rPr>
        <w:t>General Meeting of Shareholders of th</w:t>
      </w:r>
      <w:r>
        <w:rPr>
          <w:rFonts w:ascii="Arial" w:hAnsi="Arial" w:cs="Arial"/>
          <w:sz w:val="20"/>
          <w:szCs w:val="20"/>
        </w:rPr>
        <w:t>e Company approved the change in</w:t>
      </w:r>
      <w:r w:rsidRPr="00EC2EF4">
        <w:rPr>
          <w:rFonts w:ascii="Arial" w:hAnsi="Arial" w:cs="Arial"/>
          <w:sz w:val="20"/>
          <w:szCs w:val="20"/>
        </w:rPr>
        <w:t xml:space="preserve"> purpose of using </w:t>
      </w:r>
      <w:r>
        <w:rPr>
          <w:rFonts w:ascii="Arial" w:hAnsi="Arial" w:cs="Arial"/>
          <w:sz w:val="20"/>
          <w:szCs w:val="20"/>
        </w:rPr>
        <w:t>proceeds</w:t>
      </w:r>
      <w:r w:rsidRPr="00EC2E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the offering shares to the public in 2013. </w:t>
      </w:r>
      <w:r w:rsidRPr="00EC2EF4">
        <w:rPr>
          <w:rFonts w:ascii="Arial" w:hAnsi="Arial" w:cs="Arial"/>
          <w:sz w:val="20"/>
          <w:szCs w:val="20"/>
        </w:rPr>
        <w:t xml:space="preserve">Accordingly, up to the present time, Saigon </w:t>
      </w:r>
      <w:proofErr w:type="spellStart"/>
      <w:proofErr w:type="gramStart"/>
      <w:r w:rsidRPr="00EC2EF4">
        <w:rPr>
          <w:rFonts w:ascii="Arial" w:hAnsi="Arial" w:cs="Arial"/>
          <w:sz w:val="20"/>
          <w:szCs w:val="20"/>
        </w:rPr>
        <w:t>Co.op</w:t>
      </w:r>
      <w:proofErr w:type="spellEnd"/>
      <w:proofErr w:type="gramEnd"/>
      <w:r w:rsidRPr="00EC2EF4">
        <w:rPr>
          <w:rFonts w:ascii="Arial" w:hAnsi="Arial" w:cs="Arial"/>
          <w:sz w:val="20"/>
          <w:szCs w:val="20"/>
        </w:rPr>
        <w:t xml:space="preserve"> Investment Development JSC </w:t>
      </w:r>
      <w:r w:rsidR="00AD47FC">
        <w:rPr>
          <w:rFonts w:ascii="Arial" w:hAnsi="Arial" w:cs="Arial"/>
          <w:sz w:val="20"/>
          <w:szCs w:val="20"/>
        </w:rPr>
        <w:t>only invests</w:t>
      </w:r>
      <w:r w:rsidRPr="00EC2EF4">
        <w:rPr>
          <w:rFonts w:ascii="Arial" w:hAnsi="Arial" w:cs="Arial"/>
          <w:sz w:val="20"/>
          <w:szCs w:val="20"/>
        </w:rPr>
        <w:t xml:space="preserve"> in 02 projects with the amount </w:t>
      </w:r>
      <w:r w:rsidR="00AD47FC" w:rsidRPr="00EC2EF4">
        <w:rPr>
          <w:rFonts w:ascii="Arial" w:hAnsi="Arial" w:cs="Arial"/>
          <w:sz w:val="20"/>
          <w:szCs w:val="20"/>
        </w:rPr>
        <w:t xml:space="preserve">estimated </w:t>
      </w:r>
      <w:r w:rsidR="00AD47FC">
        <w:rPr>
          <w:rFonts w:ascii="Arial" w:hAnsi="Arial" w:cs="Arial"/>
          <w:sz w:val="20"/>
          <w:szCs w:val="20"/>
        </w:rPr>
        <w:t xml:space="preserve">to </w:t>
      </w:r>
      <w:r w:rsidRPr="00EC2EF4">
        <w:rPr>
          <w:rFonts w:ascii="Arial" w:hAnsi="Arial" w:cs="Arial"/>
          <w:sz w:val="20"/>
          <w:szCs w:val="20"/>
        </w:rPr>
        <w:t>a</w:t>
      </w:r>
      <w:r w:rsidR="00AD47FC">
        <w:rPr>
          <w:rFonts w:ascii="Arial" w:hAnsi="Arial" w:cs="Arial"/>
          <w:sz w:val="20"/>
          <w:szCs w:val="20"/>
        </w:rPr>
        <w:t>llocate</w:t>
      </w:r>
      <w:r w:rsidRPr="00EC2EF4">
        <w:rPr>
          <w:rFonts w:ascii="Arial" w:hAnsi="Arial" w:cs="Arial"/>
          <w:sz w:val="20"/>
          <w:szCs w:val="20"/>
        </w:rPr>
        <w:t xml:space="preserve"> to the projects as follows: </w:t>
      </w:r>
    </w:p>
    <w:p w:rsidR="00AD47FC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>1</w:t>
      </w:r>
      <w:r w:rsidR="00AD47FC">
        <w:rPr>
          <w:rFonts w:ascii="Arial" w:hAnsi="Arial" w:cs="Arial"/>
          <w:sz w:val="20"/>
          <w:szCs w:val="20"/>
        </w:rPr>
        <w:t>.1</w:t>
      </w:r>
      <w:r w:rsidRPr="00EC2EF4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EC2EF4">
        <w:rPr>
          <w:rFonts w:ascii="Arial" w:hAnsi="Arial" w:cs="Arial"/>
          <w:sz w:val="20"/>
          <w:szCs w:val="20"/>
        </w:rPr>
        <w:t>Phu</w:t>
      </w:r>
      <w:proofErr w:type="spellEnd"/>
      <w:r w:rsidRPr="00EC2EF4">
        <w:rPr>
          <w:rFonts w:ascii="Arial" w:hAnsi="Arial" w:cs="Arial"/>
          <w:sz w:val="20"/>
          <w:szCs w:val="20"/>
        </w:rPr>
        <w:t xml:space="preserve"> Project - Saigon </w:t>
      </w:r>
      <w:proofErr w:type="spellStart"/>
      <w:proofErr w:type="gramStart"/>
      <w:r w:rsidRPr="00EC2EF4">
        <w:rPr>
          <w:rFonts w:ascii="Arial" w:hAnsi="Arial" w:cs="Arial"/>
          <w:sz w:val="20"/>
          <w:szCs w:val="20"/>
        </w:rPr>
        <w:t>Co</w:t>
      </w:r>
      <w:r w:rsidR="00AD47FC">
        <w:rPr>
          <w:rFonts w:ascii="Arial" w:hAnsi="Arial" w:cs="Arial"/>
          <w:sz w:val="20"/>
          <w:szCs w:val="20"/>
        </w:rPr>
        <w:t>.op</w:t>
      </w:r>
      <w:proofErr w:type="spellEnd"/>
      <w:proofErr w:type="gramEnd"/>
      <w:r w:rsidR="00AD47FC">
        <w:rPr>
          <w:rFonts w:ascii="Arial" w:hAnsi="Arial" w:cs="Arial"/>
          <w:sz w:val="20"/>
          <w:szCs w:val="20"/>
        </w:rPr>
        <w:t xml:space="preserve"> </w:t>
      </w:r>
      <w:r w:rsidR="00AD47FC" w:rsidRPr="00EC2EF4">
        <w:rPr>
          <w:rFonts w:ascii="Arial" w:hAnsi="Arial" w:cs="Arial"/>
          <w:sz w:val="20"/>
          <w:szCs w:val="20"/>
        </w:rPr>
        <w:t>Housing</w:t>
      </w:r>
      <w:r w:rsidR="00AD47FC" w:rsidRPr="00EC2EF4">
        <w:rPr>
          <w:rFonts w:ascii="Arial" w:hAnsi="Arial" w:cs="Arial"/>
          <w:sz w:val="20"/>
          <w:szCs w:val="20"/>
        </w:rPr>
        <w:t xml:space="preserve"> </w:t>
      </w:r>
      <w:r w:rsidRPr="00EC2EF4">
        <w:rPr>
          <w:rFonts w:ascii="Arial" w:hAnsi="Arial" w:cs="Arial"/>
          <w:sz w:val="20"/>
          <w:szCs w:val="20"/>
        </w:rPr>
        <w:t xml:space="preserve">Service and Commercial </w:t>
      </w:r>
      <w:r w:rsidR="00AD47FC">
        <w:rPr>
          <w:rFonts w:ascii="Arial" w:hAnsi="Arial" w:cs="Arial"/>
          <w:sz w:val="20"/>
          <w:szCs w:val="20"/>
        </w:rPr>
        <w:t>Area</w:t>
      </w:r>
    </w:p>
    <w:p w:rsidR="00AD47FC" w:rsidRDefault="00AD47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C2EF4" w:rsidRPr="00EC2EF4">
        <w:rPr>
          <w:rFonts w:ascii="Arial" w:hAnsi="Arial" w:cs="Arial"/>
          <w:sz w:val="20"/>
          <w:szCs w:val="20"/>
        </w:rPr>
        <w:t xml:space="preserve"> Total investment capital: </w:t>
      </w:r>
      <w:r w:rsidRPr="00EC2EF4">
        <w:rPr>
          <w:rFonts w:ascii="Arial" w:hAnsi="Arial" w:cs="Arial"/>
          <w:sz w:val="20"/>
          <w:szCs w:val="20"/>
        </w:rPr>
        <w:t>USD</w:t>
      </w:r>
      <w:r w:rsidRPr="00EC2E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448,427,</w:t>
      </w:r>
      <w:r w:rsidR="00EC2EF4" w:rsidRPr="00EC2EF4">
        <w:rPr>
          <w:rFonts w:ascii="Arial" w:hAnsi="Arial" w:cs="Arial"/>
          <w:sz w:val="20"/>
          <w:szCs w:val="20"/>
        </w:rPr>
        <w:t>805</w:t>
      </w:r>
      <w:r>
        <w:rPr>
          <w:rFonts w:ascii="Arial" w:hAnsi="Arial" w:cs="Arial"/>
          <w:sz w:val="20"/>
          <w:szCs w:val="20"/>
        </w:rPr>
        <w:t>, in which</w:t>
      </w:r>
      <w:r w:rsidR="00EC2EF4" w:rsidRPr="00EC2EF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capital taken from the additional share insurance</w:t>
      </w:r>
      <w:r w:rsidR="00EC2EF4" w:rsidRPr="00EC2EF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VND 198.45 billion</w:t>
      </w:r>
    </w:p>
    <w:p w:rsidR="00AD47FC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lastRenderedPageBreak/>
        <w:t>- Project implementation</w:t>
      </w:r>
      <w:r w:rsidR="00AD47FC">
        <w:rPr>
          <w:rFonts w:ascii="Arial" w:hAnsi="Arial" w:cs="Arial"/>
          <w:sz w:val="20"/>
          <w:szCs w:val="20"/>
        </w:rPr>
        <w:t xml:space="preserve"> period (expected): 2011 – 2016</w:t>
      </w:r>
    </w:p>
    <w:p w:rsidR="00AD47FC" w:rsidRDefault="00AD47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Pr="00EC2EF4">
        <w:rPr>
          <w:rFonts w:ascii="Arial" w:hAnsi="Arial" w:cs="Arial"/>
          <w:sz w:val="20"/>
          <w:szCs w:val="20"/>
        </w:rPr>
        <w:t xml:space="preserve">Center </w:t>
      </w:r>
      <w:r>
        <w:rPr>
          <w:rFonts w:ascii="Arial" w:hAnsi="Arial" w:cs="Arial"/>
          <w:sz w:val="20"/>
          <w:szCs w:val="20"/>
        </w:rPr>
        <w:t xml:space="preserve">for </w:t>
      </w:r>
      <w:r w:rsidR="00EC2EF4" w:rsidRPr="00EC2EF4">
        <w:rPr>
          <w:rFonts w:ascii="Arial" w:hAnsi="Arial" w:cs="Arial"/>
          <w:sz w:val="20"/>
          <w:szCs w:val="20"/>
        </w:rPr>
        <w:t xml:space="preserve">Trade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Co.</w:t>
      </w:r>
      <w:r w:rsidR="00EC2EF4" w:rsidRPr="00EC2EF4">
        <w:rPr>
          <w:rFonts w:ascii="Arial" w:hAnsi="Arial" w:cs="Arial"/>
          <w:sz w:val="20"/>
          <w:szCs w:val="20"/>
        </w:rPr>
        <w:t>opmart</w:t>
      </w:r>
      <w:proofErr w:type="spellEnd"/>
      <w:proofErr w:type="gramEnd"/>
      <w:r w:rsidR="00EC2EF4" w:rsidRPr="00EC2E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Supermarket </w:t>
      </w:r>
      <w:r w:rsidR="00EC2EF4" w:rsidRPr="00EC2EF4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EC2EF4" w:rsidRPr="00EC2EF4">
        <w:rPr>
          <w:rFonts w:ascii="Arial" w:hAnsi="Arial" w:cs="Arial"/>
          <w:sz w:val="20"/>
          <w:szCs w:val="20"/>
        </w:rPr>
        <w:t>Vinh</w:t>
      </w:r>
      <w:proofErr w:type="spellEnd"/>
      <w:r w:rsidR="00EC2EF4" w:rsidRPr="00EC2EF4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EC2EF4" w:rsidRPr="00EC2EF4">
        <w:rPr>
          <w:rFonts w:ascii="Arial" w:hAnsi="Arial" w:cs="Arial"/>
          <w:sz w:val="20"/>
          <w:szCs w:val="20"/>
        </w:rPr>
        <w:t>Nghe</w:t>
      </w:r>
      <w:proofErr w:type="spellEnd"/>
      <w:r w:rsidR="00EC2EF4" w:rsidRPr="00EC2EF4">
        <w:rPr>
          <w:rFonts w:ascii="Arial" w:hAnsi="Arial" w:cs="Arial"/>
          <w:sz w:val="20"/>
          <w:szCs w:val="20"/>
        </w:rPr>
        <w:t xml:space="preserve"> An province: </w:t>
      </w:r>
    </w:p>
    <w:p w:rsidR="00AD47FC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 xml:space="preserve">- Total investment capital: </w:t>
      </w:r>
      <w:r w:rsidR="00AD47FC">
        <w:rPr>
          <w:rFonts w:ascii="Arial" w:hAnsi="Arial" w:cs="Arial"/>
          <w:sz w:val="20"/>
          <w:szCs w:val="20"/>
        </w:rPr>
        <w:t>VND 105.6 billion, in which</w:t>
      </w:r>
      <w:r w:rsidRPr="00EC2EF4">
        <w:rPr>
          <w:rFonts w:ascii="Arial" w:hAnsi="Arial" w:cs="Arial"/>
          <w:sz w:val="20"/>
          <w:szCs w:val="20"/>
        </w:rPr>
        <w:t xml:space="preserve">, capital from </w:t>
      </w:r>
      <w:r w:rsidR="00AD47FC">
        <w:rPr>
          <w:rFonts w:ascii="Arial" w:hAnsi="Arial" w:cs="Arial"/>
          <w:sz w:val="20"/>
          <w:szCs w:val="20"/>
        </w:rPr>
        <w:t>the additional share issuance: VND 15.85 billion</w:t>
      </w:r>
    </w:p>
    <w:p w:rsidR="00AD47FC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>- Project implementation p</w:t>
      </w:r>
      <w:r w:rsidR="00AD47FC">
        <w:rPr>
          <w:rFonts w:ascii="Arial" w:hAnsi="Arial" w:cs="Arial"/>
          <w:sz w:val="20"/>
          <w:szCs w:val="20"/>
        </w:rPr>
        <w:t>eriod (expected): 2011 – 2014</w:t>
      </w:r>
    </w:p>
    <w:p w:rsidR="00AD47FC" w:rsidRDefault="00AD47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C2EF4" w:rsidRPr="00EC2EF4">
        <w:rPr>
          <w:rFonts w:ascii="Arial" w:hAnsi="Arial" w:cs="Arial"/>
          <w:sz w:val="20"/>
          <w:szCs w:val="20"/>
        </w:rPr>
        <w:t xml:space="preserve">Current project progress: </w:t>
      </w:r>
    </w:p>
    <w:p w:rsidR="00AD47FC" w:rsidRDefault="00AD47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EC2EF4" w:rsidRPr="00EC2EF4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EC2EF4" w:rsidRPr="00EC2EF4">
        <w:rPr>
          <w:rFonts w:ascii="Arial" w:hAnsi="Arial" w:cs="Arial"/>
          <w:sz w:val="20"/>
          <w:szCs w:val="20"/>
        </w:rPr>
        <w:t>Phu</w:t>
      </w:r>
      <w:proofErr w:type="spellEnd"/>
      <w:r w:rsidR="00EC2EF4" w:rsidRPr="00EC2EF4">
        <w:rPr>
          <w:rFonts w:ascii="Arial" w:hAnsi="Arial" w:cs="Arial"/>
          <w:sz w:val="20"/>
          <w:szCs w:val="20"/>
        </w:rPr>
        <w:t xml:space="preserve"> Project - Saigon </w:t>
      </w:r>
      <w:proofErr w:type="spellStart"/>
      <w:proofErr w:type="gramStart"/>
      <w:r w:rsidR="00EC2EF4" w:rsidRPr="00EC2EF4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.op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C2EF4">
        <w:rPr>
          <w:rFonts w:ascii="Arial" w:hAnsi="Arial" w:cs="Arial"/>
          <w:sz w:val="20"/>
          <w:szCs w:val="20"/>
        </w:rPr>
        <w:t>Housing</w:t>
      </w:r>
      <w:r w:rsidRPr="00EC2EF4">
        <w:rPr>
          <w:rFonts w:ascii="Arial" w:hAnsi="Arial" w:cs="Arial"/>
          <w:sz w:val="20"/>
          <w:szCs w:val="20"/>
        </w:rPr>
        <w:t xml:space="preserve"> </w:t>
      </w:r>
      <w:r w:rsidR="00EC2EF4" w:rsidRPr="00EC2EF4">
        <w:rPr>
          <w:rFonts w:ascii="Arial" w:hAnsi="Arial" w:cs="Arial"/>
          <w:sz w:val="20"/>
          <w:szCs w:val="20"/>
        </w:rPr>
        <w:t xml:space="preserve">Service and Commercial Area </w:t>
      </w:r>
    </w:p>
    <w:p w:rsidR="00AD47FC" w:rsidRDefault="00EC2E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 xml:space="preserve">- Progress of project implementation </w:t>
      </w:r>
      <w:r w:rsidR="00AD47FC">
        <w:rPr>
          <w:rFonts w:ascii="Arial" w:hAnsi="Arial" w:cs="Arial"/>
          <w:sz w:val="20"/>
          <w:szCs w:val="20"/>
        </w:rPr>
        <w:t>compared to the plan: in execution</w:t>
      </w:r>
    </w:p>
    <w:p w:rsidR="00AD47FC" w:rsidRDefault="00AD47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C2EF4" w:rsidRPr="00EC2EF4">
        <w:rPr>
          <w:rFonts w:ascii="Arial" w:hAnsi="Arial" w:cs="Arial"/>
          <w:sz w:val="20"/>
          <w:szCs w:val="20"/>
        </w:rPr>
        <w:t xml:space="preserve"> Progress of disbursement of </w:t>
      </w:r>
      <w:r>
        <w:rPr>
          <w:rFonts w:ascii="Arial" w:hAnsi="Arial" w:cs="Arial"/>
          <w:sz w:val="20"/>
          <w:szCs w:val="20"/>
        </w:rPr>
        <w:t>the proceeds from the issuance: VND 27.268 billion</w:t>
      </w:r>
    </w:p>
    <w:p w:rsidR="00AD47FC" w:rsidRDefault="00AD47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 w:rsidRPr="00EC2EF4">
        <w:rPr>
          <w:rFonts w:ascii="Arial" w:hAnsi="Arial" w:cs="Arial"/>
          <w:sz w:val="20"/>
          <w:szCs w:val="20"/>
        </w:rPr>
        <w:t xml:space="preserve">Center </w:t>
      </w:r>
      <w:r>
        <w:rPr>
          <w:rFonts w:ascii="Arial" w:hAnsi="Arial" w:cs="Arial"/>
          <w:sz w:val="20"/>
          <w:szCs w:val="20"/>
        </w:rPr>
        <w:t xml:space="preserve">for </w:t>
      </w:r>
      <w:r w:rsidRPr="00EC2EF4">
        <w:rPr>
          <w:rFonts w:ascii="Arial" w:hAnsi="Arial" w:cs="Arial"/>
          <w:sz w:val="20"/>
          <w:szCs w:val="20"/>
        </w:rPr>
        <w:t xml:space="preserve">Trade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Co.</w:t>
      </w:r>
      <w:r w:rsidRPr="00EC2EF4">
        <w:rPr>
          <w:rFonts w:ascii="Arial" w:hAnsi="Arial" w:cs="Arial"/>
          <w:sz w:val="20"/>
          <w:szCs w:val="20"/>
        </w:rPr>
        <w:t>opmart</w:t>
      </w:r>
      <w:proofErr w:type="spellEnd"/>
      <w:proofErr w:type="gramEnd"/>
      <w:r w:rsidRPr="00EC2E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Supermarket </w:t>
      </w:r>
      <w:r w:rsidRPr="00EC2EF4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C2EF4">
        <w:rPr>
          <w:rFonts w:ascii="Arial" w:hAnsi="Arial" w:cs="Arial"/>
          <w:sz w:val="20"/>
          <w:szCs w:val="20"/>
        </w:rPr>
        <w:t>Vinh</w:t>
      </w:r>
      <w:proofErr w:type="spellEnd"/>
      <w:r w:rsidRPr="00EC2EF4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EC2EF4">
        <w:rPr>
          <w:rFonts w:ascii="Arial" w:hAnsi="Arial" w:cs="Arial"/>
          <w:sz w:val="20"/>
          <w:szCs w:val="20"/>
        </w:rPr>
        <w:t>Nghe</w:t>
      </w:r>
      <w:proofErr w:type="spellEnd"/>
      <w:r w:rsidRPr="00EC2EF4">
        <w:rPr>
          <w:rFonts w:ascii="Arial" w:hAnsi="Arial" w:cs="Arial"/>
          <w:sz w:val="20"/>
          <w:szCs w:val="20"/>
        </w:rPr>
        <w:t xml:space="preserve"> An province</w:t>
      </w:r>
      <w:r w:rsidR="00EC2EF4" w:rsidRPr="00EC2EF4">
        <w:rPr>
          <w:rFonts w:ascii="Arial" w:hAnsi="Arial" w:cs="Arial"/>
          <w:sz w:val="20"/>
          <w:szCs w:val="20"/>
        </w:rPr>
        <w:t xml:space="preserve">: </w:t>
      </w:r>
    </w:p>
    <w:p w:rsidR="00AD47FC" w:rsidRDefault="00AD47FC" w:rsidP="00AD47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EF4">
        <w:rPr>
          <w:rFonts w:ascii="Arial" w:hAnsi="Arial" w:cs="Arial"/>
          <w:sz w:val="20"/>
          <w:szCs w:val="20"/>
        </w:rPr>
        <w:t xml:space="preserve">- Progress of project implementation </w:t>
      </w:r>
      <w:r>
        <w:rPr>
          <w:rFonts w:ascii="Arial" w:hAnsi="Arial" w:cs="Arial"/>
          <w:sz w:val="20"/>
          <w:szCs w:val="20"/>
        </w:rPr>
        <w:t>compared to the plan: in execution</w:t>
      </w:r>
    </w:p>
    <w:p w:rsidR="00EC2EF4" w:rsidRDefault="00AD47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C2EF4">
        <w:rPr>
          <w:rFonts w:ascii="Arial" w:hAnsi="Arial" w:cs="Arial"/>
          <w:sz w:val="20"/>
          <w:szCs w:val="20"/>
        </w:rPr>
        <w:t xml:space="preserve"> Progress of disbursement of </w:t>
      </w:r>
      <w:r>
        <w:rPr>
          <w:rFonts w:ascii="Arial" w:hAnsi="Arial" w:cs="Arial"/>
          <w:sz w:val="20"/>
          <w:szCs w:val="20"/>
        </w:rPr>
        <w:t>the proceeds from the issuance</w:t>
      </w:r>
      <w:r>
        <w:rPr>
          <w:rFonts w:ascii="Arial" w:hAnsi="Arial" w:cs="Arial"/>
          <w:sz w:val="20"/>
          <w:szCs w:val="20"/>
        </w:rPr>
        <w:t>: VND 15.848 billion</w:t>
      </w:r>
    </w:p>
    <w:sectPr w:rsidR="00EC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12C59"/>
    <w:rsid w:val="00013D2F"/>
    <w:rsid w:val="00016249"/>
    <w:rsid w:val="000266C2"/>
    <w:rsid w:val="000365C1"/>
    <w:rsid w:val="00050E3D"/>
    <w:rsid w:val="000603A9"/>
    <w:rsid w:val="000A0B74"/>
    <w:rsid w:val="000D20D4"/>
    <w:rsid w:val="000E21EB"/>
    <w:rsid w:val="000E4CD5"/>
    <w:rsid w:val="000E518E"/>
    <w:rsid w:val="000E71F4"/>
    <w:rsid w:val="00132EC5"/>
    <w:rsid w:val="00137F24"/>
    <w:rsid w:val="00140C63"/>
    <w:rsid w:val="00146DCF"/>
    <w:rsid w:val="00160B60"/>
    <w:rsid w:val="0016411D"/>
    <w:rsid w:val="00167E2F"/>
    <w:rsid w:val="001B25AA"/>
    <w:rsid w:val="001E03D4"/>
    <w:rsid w:val="001F34A1"/>
    <w:rsid w:val="001F6744"/>
    <w:rsid w:val="00221EC5"/>
    <w:rsid w:val="00232199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E6721"/>
    <w:rsid w:val="006000D8"/>
    <w:rsid w:val="0063035E"/>
    <w:rsid w:val="006374A1"/>
    <w:rsid w:val="006569C4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C156B"/>
    <w:rsid w:val="008C7A42"/>
    <w:rsid w:val="00923467"/>
    <w:rsid w:val="00937D79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D47FC"/>
    <w:rsid w:val="00AE6E83"/>
    <w:rsid w:val="00AF67BE"/>
    <w:rsid w:val="00B04704"/>
    <w:rsid w:val="00B21CC3"/>
    <w:rsid w:val="00B41327"/>
    <w:rsid w:val="00B46C41"/>
    <w:rsid w:val="00B70D7E"/>
    <w:rsid w:val="00B7158A"/>
    <w:rsid w:val="00B85BCA"/>
    <w:rsid w:val="00BA1F12"/>
    <w:rsid w:val="00BA3FB7"/>
    <w:rsid w:val="00BB149F"/>
    <w:rsid w:val="00BB2980"/>
    <w:rsid w:val="00BD3CCA"/>
    <w:rsid w:val="00BD6E49"/>
    <w:rsid w:val="00BE14E8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E40C1"/>
    <w:rsid w:val="00D05AAD"/>
    <w:rsid w:val="00D13079"/>
    <w:rsid w:val="00D415AC"/>
    <w:rsid w:val="00D455F3"/>
    <w:rsid w:val="00D503EA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51C91"/>
    <w:rsid w:val="00E51F4E"/>
    <w:rsid w:val="00E5565D"/>
    <w:rsid w:val="00E76EEC"/>
    <w:rsid w:val="00E80D5C"/>
    <w:rsid w:val="00E96D65"/>
    <w:rsid w:val="00EC2EF4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EB5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216</cp:revision>
  <dcterms:created xsi:type="dcterms:W3CDTF">2019-10-16T10:03:00Z</dcterms:created>
  <dcterms:modified xsi:type="dcterms:W3CDTF">2020-05-07T09:53:00Z</dcterms:modified>
</cp:coreProperties>
</file>